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F1D5" w14:textId="3EA8D484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48"/>
          <w:szCs w:val="48"/>
        </w:rPr>
      </w:pPr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26.04.2022 tarihli ve 88 sayılı </w:t>
      </w:r>
      <w:proofErr w:type="gramStart"/>
      <w:r>
        <w:rPr>
          <w:rFonts w:asciiTheme="minorHAnsi" w:hAnsiTheme="minorHAnsi" w:cstheme="minorHAnsi"/>
          <w:color w:val="333333"/>
          <w:sz w:val="48"/>
          <w:szCs w:val="48"/>
        </w:rPr>
        <w:t>R</w:t>
      </w:r>
      <w:r w:rsidRPr="00807144">
        <w:rPr>
          <w:rFonts w:asciiTheme="minorHAnsi" w:hAnsiTheme="minorHAnsi" w:cstheme="minorHAnsi"/>
          <w:color w:val="333333"/>
          <w:sz w:val="48"/>
          <w:szCs w:val="48"/>
        </w:rPr>
        <w:t>esmi</w:t>
      </w:r>
      <w:proofErr w:type="gram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r>
        <w:rPr>
          <w:rFonts w:asciiTheme="minorHAnsi" w:hAnsiTheme="minorHAnsi" w:cstheme="minorHAnsi"/>
          <w:color w:val="333333"/>
          <w:sz w:val="48"/>
          <w:szCs w:val="48"/>
        </w:rPr>
        <w:t>G</w:t>
      </w:r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azetede GÜMRÜK VE İSTİHSAL YASASI-2022 GEÇİCİ İTHALLER (YÜKSEK ÖĞRENİM ÖĞRENCİLERİ KİŞİSEL EŞYA) (DEĞİŞİKLİK)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TÜZÜĞÜ'nde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değişiklik yapılmıştır.</w:t>
      </w:r>
    </w:p>
    <w:p w14:paraId="4A462496" w14:textId="77777777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807144">
        <w:rPr>
          <w:rFonts w:asciiTheme="minorHAnsi" w:hAnsiTheme="minorHAnsi" w:cstheme="minorHAnsi"/>
          <w:color w:val="333333"/>
          <w:sz w:val="48"/>
          <w:szCs w:val="48"/>
        </w:rPr>
        <w:t>Bir adet mobil telefon için 500.- TL (Beş Yüz Türk Lirası) maktu vergi tatbiki ile gümrük vergisi tahsil edilir. Bu haktan iki yıl (24 ay) geçmedikçe yeniden yararlanılamaz. 24 aydan önce cihazın devredilmesi ve/veya hak sahibine ait olmayan GSM numarası ile kullanılması ve/veya hak sahibi olmayan bir kişi tarafından kullanılması halinde, cihaz kullanıma kapatılıp, ödenmesi gerekli vergi, resim, harç ve fonlar ile bunlara ilaveten ödenecek vergilerin %50'si kadar ceza tahsil edilir. Cihaz kullanıma yeniden açılabilir.</w:t>
      </w:r>
      <w:bookmarkStart w:id="0" w:name="_GoBack"/>
      <w:bookmarkEnd w:id="0"/>
    </w:p>
    <w:p w14:paraId="70264524" w14:textId="77777777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</w:p>
    <w:p w14:paraId="7320D82A" w14:textId="6DED91EF" w:rsid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</w:p>
    <w:p w14:paraId="4E0470B0" w14:textId="1B63FB50" w:rsid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</w:p>
    <w:p w14:paraId="65ACEAB3" w14:textId="77777777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</w:p>
    <w:p w14:paraId="3B05762F" w14:textId="073764C0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In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Official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Gazette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dated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26.04.2022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and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numbered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88, an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amendment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was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made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CUSTOMS AND MANUFACTURING LAW-2022 TEMPORARY IMPORTS (HIGHER EDUCATION STUDENTS PERSONAL GOODS) (CHANGE) REGULATION.</w:t>
      </w:r>
    </w:p>
    <w:p w14:paraId="5B93AC0F" w14:textId="77777777" w:rsidR="00807144" w:rsidRPr="00807144" w:rsidRDefault="00807144" w:rsidP="0080714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333333"/>
          <w:sz w:val="48"/>
          <w:szCs w:val="48"/>
        </w:rPr>
      </w:pPr>
      <w:r w:rsidRPr="00807144">
        <w:rPr>
          <w:rFonts w:asciiTheme="minorHAnsi" w:hAnsiTheme="minorHAnsi" w:cstheme="minorHAnsi"/>
          <w:color w:val="333333"/>
          <w:sz w:val="48"/>
          <w:szCs w:val="48"/>
        </w:rPr>
        <w:t>500.- TL (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Five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Hundred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Turkish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Lira)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customs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tax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is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collected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with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a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fixed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tax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application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for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one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mobile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phone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.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This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right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cannot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be re-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used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within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two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years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(24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months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).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If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device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is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transferred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before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24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months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and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>/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or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used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with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a GSM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number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that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does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not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belong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owner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and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>/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or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is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used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by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a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person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who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does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not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have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right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,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device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will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be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blocked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,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and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a 50%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penalty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will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be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added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all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taxes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,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duties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,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fees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and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funds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to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be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paid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.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The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device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can be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unblocked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for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use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 xml:space="preserve"> </w:t>
      </w:r>
      <w:proofErr w:type="spellStart"/>
      <w:r w:rsidRPr="00807144">
        <w:rPr>
          <w:rFonts w:asciiTheme="minorHAnsi" w:hAnsiTheme="minorHAnsi" w:cstheme="minorHAnsi"/>
          <w:color w:val="333333"/>
          <w:sz w:val="48"/>
          <w:szCs w:val="48"/>
        </w:rPr>
        <w:t>again</w:t>
      </w:r>
      <w:proofErr w:type="spellEnd"/>
      <w:r w:rsidRPr="00807144">
        <w:rPr>
          <w:rFonts w:asciiTheme="minorHAnsi" w:hAnsiTheme="minorHAnsi" w:cstheme="minorHAnsi"/>
          <w:color w:val="333333"/>
          <w:sz w:val="48"/>
          <w:szCs w:val="48"/>
        </w:rPr>
        <w:t>.</w:t>
      </w:r>
    </w:p>
    <w:p w14:paraId="2B9E2994" w14:textId="77777777" w:rsidR="003B0C2C" w:rsidRPr="00807144" w:rsidRDefault="003B0C2C">
      <w:pPr>
        <w:rPr>
          <w:rFonts w:cstheme="minorHAnsi"/>
          <w:sz w:val="48"/>
          <w:szCs w:val="48"/>
        </w:rPr>
      </w:pPr>
    </w:p>
    <w:sectPr w:rsidR="003B0C2C" w:rsidRPr="00807144" w:rsidSect="00807144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91"/>
    <w:rsid w:val="003B0C2C"/>
    <w:rsid w:val="00807144"/>
    <w:rsid w:val="00AC4191"/>
    <w:rsid w:val="00C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AB41"/>
  <w15:chartTrackingRefBased/>
  <w15:docId w15:val="{70951334-1DC5-4CC2-8484-5C6830C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Bilge</dc:creator>
  <cp:keywords/>
  <dc:description/>
  <cp:lastModifiedBy>Münüre Bilge</cp:lastModifiedBy>
  <cp:revision>2</cp:revision>
  <cp:lastPrinted>2022-07-28T06:38:00Z</cp:lastPrinted>
  <dcterms:created xsi:type="dcterms:W3CDTF">2022-07-28T06:40:00Z</dcterms:created>
  <dcterms:modified xsi:type="dcterms:W3CDTF">2022-07-28T06:40:00Z</dcterms:modified>
</cp:coreProperties>
</file>